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Программа </w:t>
      </w:r>
    </w:p>
    <w:p w14:paraId="02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Международного </w:t>
      </w:r>
      <w:r>
        <w:rPr>
          <w:rFonts w:ascii="Times New Roman" w:hAnsi="Times New Roman"/>
          <w:b w:val="1"/>
          <w:sz w:val="24"/>
        </w:rPr>
        <w:t xml:space="preserve">Круглого </w:t>
      </w:r>
      <w:r>
        <w:rPr>
          <w:rFonts w:ascii="Times New Roman" w:hAnsi="Times New Roman"/>
          <w:b w:val="1"/>
          <w:sz w:val="24"/>
        </w:rPr>
        <w:t>с</w:t>
      </w:r>
      <w:r>
        <w:rPr>
          <w:rFonts w:ascii="Times New Roman" w:hAnsi="Times New Roman"/>
          <w:b w:val="1"/>
          <w:sz w:val="24"/>
        </w:rPr>
        <w:t xml:space="preserve">тола </w:t>
      </w:r>
      <w:r>
        <w:rPr>
          <w:rFonts w:ascii="Times New Roman" w:hAnsi="Times New Roman"/>
          <w:b w:val="1"/>
          <w:sz w:val="24"/>
        </w:rPr>
        <w:t>посвященного 6-й годовщине</w:t>
      </w:r>
      <w:r>
        <w:rPr>
          <w:rFonts w:ascii="Times New Roman" w:hAnsi="Times New Roman"/>
          <w:b w:val="1"/>
          <w:sz w:val="24"/>
        </w:rPr>
        <w:t xml:space="preserve"> П</w:t>
      </w:r>
      <w:r>
        <w:rPr>
          <w:rFonts w:ascii="Times New Roman" w:hAnsi="Times New Roman"/>
          <w:b w:val="1"/>
          <w:sz w:val="24"/>
        </w:rPr>
        <w:t xml:space="preserve">ервой исторической встречи </w:t>
      </w:r>
    </w:p>
    <w:p w14:paraId="03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Президента Российской Федерации Владимира Владимировича Путина </w:t>
      </w:r>
    </w:p>
    <w:p w14:paraId="0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 Руководителя </w:t>
      </w:r>
      <w:r>
        <w:rPr>
          <w:rFonts w:ascii="Times New Roman" w:hAnsi="Times New Roman"/>
          <w:b w:val="1"/>
          <w:sz w:val="24"/>
        </w:rPr>
        <w:t xml:space="preserve">Корейской Народно-Демократической Республики товарища Ким </w:t>
      </w:r>
      <w:r>
        <w:rPr>
          <w:rFonts w:ascii="Times New Roman" w:hAnsi="Times New Roman"/>
          <w:b w:val="1"/>
          <w:sz w:val="24"/>
        </w:rPr>
        <w:t>Чен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Ына</w:t>
      </w:r>
    </w:p>
    <w:tbl>
      <w:tblPr>
        <w:tblStyle w:val="Style_1"/>
        <w:tblpPr w:bottomFromText="0" w:horzAnchor="margin" w:leftFromText="180" w:rightFromText="180" w:tblpXSpec="center" w:tblpY="3031" w:topFromText="0" w:vertAnchor="page"/>
        <w:tblW w:type="auto" w:w="0"/>
        <w:tblLayout w:type="fixed"/>
      </w:tblPr>
      <w:tblGrid>
        <w:gridCol w:w="1696"/>
        <w:gridCol w:w="10348"/>
        <w:gridCol w:w="2273"/>
      </w:tblGrid>
      <w:tr>
        <w:trPr>
          <w:trHeight w:hRule="atLeast" w:val="561"/>
        </w:trPr>
        <w:tc>
          <w:tcPr>
            <w:tcW w:type="dxa" w:w="14317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D9" w:val="clear"/>
            <w:vAlign w:val="center"/>
          </w:tcPr>
          <w:p w14:paraId="05000000">
            <w:pPr>
              <w:widowControl w:val="1"/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24</w:t>
            </w:r>
            <w:r>
              <w:rPr>
                <w:b w:val="1"/>
                <w:sz w:val="24"/>
              </w:rPr>
              <w:t xml:space="preserve"> апреля 2025 года (</w:t>
            </w:r>
            <w:r>
              <w:rPr>
                <w:b w:val="1"/>
                <w:sz w:val="24"/>
              </w:rPr>
              <w:t>четверг</w:t>
            </w:r>
            <w:r>
              <w:rPr>
                <w:b w:val="1"/>
                <w:sz w:val="24"/>
              </w:rPr>
              <w:t>)</w:t>
            </w:r>
          </w:p>
        </w:tc>
      </w:tr>
      <w:tr>
        <w:trPr>
          <w:trHeight w:hRule="atLeast" w:val="413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bottom"/>
          </w:tcPr>
          <w:p w14:paraId="06000000">
            <w:pPr>
              <w:widowControl w:val="1"/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Время</w:t>
            </w:r>
          </w:p>
        </w:tc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bottom"/>
          </w:tcPr>
          <w:p w14:paraId="07000000">
            <w:pPr>
              <w:widowControl w:val="1"/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Мероприятие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themeFillShade="F2" w:val="clear"/>
            <w:vAlign w:val="center"/>
          </w:tcPr>
          <w:p w14:paraId="08000000">
            <w:pPr>
              <w:widowControl w:val="1"/>
              <w:tabs>
                <w:tab w:leader="none" w:pos="630" w:val="left"/>
                <w:tab w:leader="none" w:pos="1241" w:val="center"/>
              </w:tabs>
              <w:spacing w:before="240"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Аудитория</w:t>
            </w:r>
          </w:p>
        </w:tc>
      </w:tr>
      <w:tr>
        <w:trPr>
          <w:trHeight w:hRule="atLeast" w:val="1116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1"/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9.30 – 10.00</w:t>
            </w:r>
          </w:p>
        </w:tc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Сбор гостей</w:t>
            </w:r>
          </w:p>
        </w:tc>
        <w:tc>
          <w:tcPr>
            <w:tcW w:type="dxa" w:w="22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Российский Союз ветеранов</w:t>
            </w:r>
          </w:p>
          <w:p w14:paraId="0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г. Москва, Гоголевский бульвар д.4 </w:t>
            </w:r>
          </w:p>
        </w:tc>
      </w:tr>
      <w:tr>
        <w:trPr>
          <w:trHeight w:hRule="atLeast" w:val="1136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widowControl w:val="1"/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10.00-10.</w:t>
            </w:r>
            <w:r>
              <w:rPr>
                <w:b w:val="1"/>
                <w:sz w:val="24"/>
              </w:rPr>
              <w:t>05</w:t>
            </w:r>
          </w:p>
        </w:tc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Открытие Мероприятия </w:t>
            </w:r>
          </w:p>
          <w:p w14:paraId="0F000000">
            <w:pPr>
              <w:widowControl w:val="1"/>
              <w:spacing w:line="276" w:lineRule="auto"/>
              <w:ind/>
              <w:jc w:val="both"/>
              <w:rPr>
                <w:i w:val="1"/>
                <w:sz w:val="24"/>
              </w:rPr>
            </w:pPr>
            <w:r>
              <w:rPr>
                <w:i w:val="1"/>
                <w:sz w:val="24"/>
              </w:rPr>
              <w:t>(звучат гимн Российской Федерации, гимн К</w:t>
            </w:r>
            <w:r>
              <w:rPr>
                <w:i w:val="1"/>
                <w:sz w:val="24"/>
              </w:rPr>
              <w:t>орейской Народно-Демократической Республики</w:t>
            </w:r>
            <w:r>
              <w:rPr>
                <w:i w:val="1"/>
                <w:sz w:val="24"/>
              </w:rPr>
              <w:t>)</w:t>
            </w:r>
          </w:p>
          <w:p w14:paraId="10000000">
            <w:pPr>
              <w:widowControl w:val="1"/>
              <w:spacing w:line="276" w:lineRule="auto"/>
              <w:ind/>
              <w:jc w:val="both"/>
              <w:rPr>
                <w:i w:val="1"/>
                <w:sz w:val="24"/>
              </w:rPr>
            </w:pPr>
          </w:p>
          <w:p w14:paraId="11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b w:val="1"/>
                <w:sz w:val="24"/>
              </w:rPr>
              <w:t>Модератор:</w:t>
            </w:r>
            <w:r>
              <w:rPr>
                <w:sz w:val="24"/>
              </w:rPr>
              <w:t xml:space="preserve"> 1-й заместитель Руководителя </w:t>
            </w:r>
            <w:r>
              <w:rPr>
                <w:sz w:val="24"/>
              </w:rPr>
              <w:t xml:space="preserve"> Международного Союза общественных объединений корейцев «КОСАРЁН», Председатель Российского Совета ветеранов Корейской войны,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ветеран боевых действий, подполковник полиции Андрей Шин</w:t>
            </w:r>
          </w:p>
        </w:tc>
        <w:tc>
          <w:tcPr>
            <w:tcW w:type="dxa" w:w="227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Российский Союз ветеранов</w:t>
            </w:r>
          </w:p>
          <w:p w14:paraId="13000000">
            <w:pPr>
              <w:widowControl w:val="1"/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г. Москва, Гоголевский бульвар д.4</w:t>
            </w:r>
          </w:p>
        </w:tc>
      </w:tr>
      <w:tr>
        <w:trPr>
          <w:trHeight w:hRule="atLeast" w:val="2307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widowControl w:val="1"/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</w:t>
            </w:r>
            <w:r>
              <w:rPr>
                <w:b w:val="1"/>
                <w:sz w:val="24"/>
              </w:rPr>
              <w:t>05</w:t>
            </w:r>
            <w:r>
              <w:rPr>
                <w:b w:val="1"/>
                <w:sz w:val="24"/>
              </w:rPr>
              <w:t>-10.20</w:t>
            </w:r>
          </w:p>
        </w:tc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Приветственное слово:</w:t>
            </w:r>
          </w:p>
          <w:p w14:paraId="16000000">
            <w:pPr>
              <w:pStyle w:val="Style_2"/>
              <w:widowControl w:val="1"/>
              <w:numPr>
                <w:ilvl w:val="0"/>
                <w:numId w:val="1"/>
              </w:numPr>
              <w:spacing w:after="0" w:line="240" w:lineRule="auto"/>
              <w:ind w:hanging="6" w:left="431"/>
              <w:rPr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Юрий Владимирович </w:t>
            </w:r>
            <w:r>
              <w:rPr>
                <w:b w:val="1"/>
                <w:i w:val="1"/>
                <w:sz w:val="24"/>
              </w:rPr>
              <w:t>Сибряев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– </w:t>
            </w:r>
            <w:r>
              <w:rPr>
                <w:i w:val="1"/>
                <w:sz w:val="24"/>
              </w:rPr>
              <w:t>дипломат, военный, военно-воздушный, военно-морской атташе Посольства РФ в КНДР</w:t>
            </w:r>
          </w:p>
          <w:p w14:paraId="17000000">
            <w:pPr>
              <w:pStyle w:val="Style_2"/>
              <w:widowControl w:val="1"/>
              <w:spacing w:after="0"/>
              <w:ind w:hanging="6" w:left="431"/>
              <w:rPr>
                <w:sz w:val="24"/>
              </w:rPr>
            </w:pPr>
          </w:p>
          <w:p w14:paraId="18000000">
            <w:pPr>
              <w:widowControl w:val="1"/>
              <w:ind w:hanging="6" w:left="431"/>
              <w:rPr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2. </w:t>
            </w:r>
            <w:r>
              <w:rPr>
                <w:b w:val="1"/>
                <w:i w:val="1"/>
                <w:sz w:val="24"/>
              </w:rPr>
              <w:t xml:space="preserve">Ли </w:t>
            </w:r>
            <w:r>
              <w:rPr>
                <w:b w:val="1"/>
                <w:i w:val="1"/>
                <w:sz w:val="24"/>
              </w:rPr>
              <w:t>Ен</w:t>
            </w:r>
            <w:r>
              <w:rPr>
                <w:b w:val="1"/>
                <w:i w:val="1"/>
                <w:sz w:val="24"/>
              </w:rPr>
              <w:t xml:space="preserve"> Зин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– </w:t>
            </w:r>
            <w:r>
              <w:rPr>
                <w:i w:val="1"/>
                <w:sz w:val="24"/>
              </w:rPr>
              <w:t xml:space="preserve">Полномочный министр </w:t>
            </w:r>
            <w:r>
              <w:rPr>
                <w:i w:val="1"/>
                <w:sz w:val="24"/>
              </w:rPr>
              <w:t>Посол</w:t>
            </w:r>
            <w:r>
              <w:rPr>
                <w:i w:val="1"/>
                <w:sz w:val="24"/>
              </w:rPr>
              <w:t>ьства</w:t>
            </w:r>
            <w:r>
              <w:rPr>
                <w:i w:val="1"/>
                <w:sz w:val="24"/>
              </w:rPr>
              <w:t xml:space="preserve"> К</w:t>
            </w:r>
            <w:r>
              <w:rPr>
                <w:i w:val="1"/>
                <w:sz w:val="24"/>
              </w:rPr>
              <w:t xml:space="preserve">орейской Народно-Демократической Республики </w:t>
            </w:r>
            <w:r>
              <w:rPr>
                <w:i w:val="1"/>
                <w:sz w:val="24"/>
              </w:rPr>
              <w:t xml:space="preserve">в Российской Федерации; </w:t>
            </w:r>
          </w:p>
          <w:p w14:paraId="19000000">
            <w:pPr>
              <w:widowControl w:val="1"/>
              <w:ind w:hanging="6" w:left="431"/>
              <w:rPr>
                <w:i w:val="1"/>
                <w:sz w:val="24"/>
              </w:rPr>
            </w:pPr>
          </w:p>
          <w:p w14:paraId="1A000000">
            <w:pPr>
              <w:pStyle w:val="Style_2"/>
              <w:widowControl w:val="1"/>
              <w:spacing w:after="0"/>
              <w:ind w:hanging="6" w:left="431"/>
              <w:rPr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3. </w:t>
            </w:r>
            <w:r>
              <w:rPr>
                <w:b w:val="1"/>
                <w:i w:val="1"/>
                <w:sz w:val="24"/>
              </w:rPr>
              <w:t>Караханов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Энес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Хасанович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– </w:t>
            </w:r>
            <w:r>
              <w:rPr>
                <w:i w:val="1"/>
                <w:sz w:val="24"/>
              </w:rPr>
              <w:t>Председатель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Международного Центра Противодействия Преступности и Терроризму</w:t>
            </w:r>
          </w:p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1808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widowControl w:val="1"/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10.20-10.25</w:t>
            </w:r>
          </w:p>
        </w:tc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Показ видеоролика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331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widowControl w:val="1"/>
              <w:spacing w:line="276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10.2</w:t>
            </w:r>
            <w:r>
              <w:rPr>
                <w:b w:val="1"/>
                <w:sz w:val="24"/>
              </w:rPr>
              <w:t>5</w:t>
            </w:r>
            <w:r>
              <w:rPr>
                <w:b w:val="1"/>
                <w:sz w:val="24"/>
              </w:rPr>
              <w:t>-11.</w:t>
            </w:r>
            <w:r>
              <w:rPr>
                <w:b w:val="1"/>
                <w:sz w:val="24"/>
              </w:rPr>
              <w:t>40</w:t>
            </w:r>
          </w:p>
        </w:tc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</w:p>
          <w:p w14:paraId="1F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Выступлени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>экспертов с докладами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 xml:space="preserve"> минут)</w:t>
            </w:r>
            <w:r>
              <w:rPr>
                <w:sz w:val="24"/>
              </w:rPr>
              <w:t>:</w:t>
            </w:r>
          </w:p>
          <w:p w14:paraId="20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</w:p>
          <w:p w14:paraId="21000000">
            <w:pPr>
              <w:widowControl w:val="1"/>
              <w:ind w:left="360"/>
              <w:jc w:val="both"/>
              <w:rPr>
                <w:i w:val="1"/>
                <w:color w:val="212529"/>
                <w:sz w:val="24"/>
                <w:highlight w:val="white"/>
              </w:rPr>
            </w:pPr>
            <w:r>
              <w:rPr>
                <w:b w:val="1"/>
                <w:i w:val="1"/>
                <w:sz w:val="24"/>
              </w:rPr>
              <w:t>1. Воронцов Александр Валентинович</w:t>
            </w:r>
            <w:r>
              <w:rPr>
                <w:i w:val="1"/>
                <w:color w:val="212529"/>
                <w:sz w:val="24"/>
                <w:highlight w:val="white"/>
              </w:rPr>
              <w:t xml:space="preserve"> </w:t>
            </w:r>
            <w:r>
              <w:rPr>
                <w:i w:val="1"/>
                <w:sz w:val="24"/>
              </w:rPr>
              <w:t>– Заведующий отделом Кореи и Монголии Института Востоковедения РАН</w:t>
            </w:r>
            <w:r>
              <w:rPr>
                <w:i w:val="1"/>
                <w:sz w:val="24"/>
                <w:highlight w:val="white"/>
              </w:rPr>
              <w:t>.</w:t>
            </w:r>
          </w:p>
          <w:p w14:paraId="22000000">
            <w:pPr>
              <w:pStyle w:val="Style_2"/>
              <w:widowControl w:val="1"/>
              <w:spacing w:after="0" w:line="240" w:lineRule="auto"/>
              <w:ind w:left="360"/>
              <w:rPr>
                <w:b w:val="1"/>
                <w:color w:val="212529"/>
                <w:sz w:val="24"/>
                <w:highlight w:val="white"/>
              </w:rPr>
            </w:pPr>
          </w:p>
          <w:p w14:paraId="23000000">
            <w:pPr>
              <w:widowControl w:val="1"/>
              <w:ind w:left="360"/>
              <w:rPr>
                <w:b w:val="1"/>
                <w:color w:val="212529"/>
                <w:sz w:val="24"/>
                <w:highlight w:val="white"/>
              </w:rPr>
            </w:pPr>
            <w:r>
              <w:rPr>
                <w:b w:val="1"/>
                <w:i w:val="1"/>
                <w:sz w:val="24"/>
              </w:rPr>
              <w:t xml:space="preserve">2. </w:t>
            </w:r>
            <w:r>
              <w:rPr>
                <w:b w:val="1"/>
                <w:i w:val="1"/>
                <w:sz w:val="24"/>
              </w:rPr>
              <w:t>Ногай</w:t>
            </w:r>
            <w:r>
              <w:rPr>
                <w:b w:val="1"/>
                <w:i w:val="1"/>
                <w:sz w:val="24"/>
              </w:rPr>
              <w:t xml:space="preserve"> Владимир Алексеевич – </w:t>
            </w:r>
            <w:r>
              <w:rPr>
                <w:i w:val="1"/>
                <w:sz w:val="24"/>
              </w:rPr>
              <w:t>профессор, доктор экономических наук</w:t>
            </w:r>
            <w:r>
              <w:rPr>
                <w:i w:val="1"/>
                <w:sz w:val="24"/>
              </w:rPr>
              <w:t>.</w:t>
            </w:r>
            <w:r>
              <w:rPr>
                <w:i w:val="1"/>
                <w:sz w:val="24"/>
              </w:rPr>
              <w:br/>
            </w:r>
            <w:r>
              <w:rPr>
                <w:b w:val="1"/>
                <w:i w:val="1"/>
                <w:sz w:val="24"/>
              </w:rPr>
              <w:t>Тема доклада:</w:t>
            </w:r>
            <w:r>
              <w:rPr>
                <w:i w:val="1"/>
                <w:sz w:val="24"/>
              </w:rPr>
              <w:t xml:space="preserve"> «Об экономических отношениях России и КНДР»</w:t>
            </w:r>
          </w:p>
          <w:p w14:paraId="24000000">
            <w:pPr>
              <w:pStyle w:val="Style_2"/>
              <w:widowControl w:val="1"/>
              <w:spacing w:after="0" w:line="240" w:lineRule="auto"/>
              <w:ind w:left="360"/>
              <w:rPr>
                <w:b w:val="1"/>
                <w:color w:val="212529"/>
                <w:sz w:val="24"/>
                <w:highlight w:val="white"/>
              </w:rPr>
            </w:pPr>
          </w:p>
          <w:p w14:paraId="25000000">
            <w:pPr>
              <w:widowControl w:val="1"/>
              <w:ind w:left="360"/>
              <w:jc w:val="both"/>
              <w:rPr>
                <w:i w:val="1"/>
                <w:sz w:val="24"/>
              </w:rPr>
            </w:pPr>
            <w:r>
              <w:rPr>
                <w:b w:val="1"/>
                <w:i w:val="1"/>
                <w:sz w:val="24"/>
                <w:highlight w:val="white"/>
              </w:rPr>
              <w:t xml:space="preserve">3. </w:t>
            </w:r>
            <w:r>
              <w:rPr>
                <w:b w:val="1"/>
                <w:i w:val="1"/>
                <w:sz w:val="24"/>
                <w:highlight w:val="white"/>
              </w:rPr>
              <w:t xml:space="preserve">Ким </w:t>
            </w:r>
            <w:r>
              <w:rPr>
                <w:b w:val="1"/>
                <w:i w:val="1"/>
                <w:sz w:val="24"/>
                <w:highlight w:val="white"/>
              </w:rPr>
              <w:t>Ен</w:t>
            </w:r>
            <w:r>
              <w:rPr>
                <w:b w:val="1"/>
                <w:i w:val="1"/>
                <w:sz w:val="24"/>
                <w:highlight w:val="white"/>
              </w:rPr>
              <w:t xml:space="preserve"> </w:t>
            </w:r>
            <w:r>
              <w:rPr>
                <w:b w:val="1"/>
                <w:i w:val="1"/>
                <w:sz w:val="24"/>
                <w:highlight w:val="white"/>
              </w:rPr>
              <w:t>Ун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i w:val="1"/>
                <w:sz w:val="24"/>
              </w:rPr>
              <w:t>–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к.ф.н., </w:t>
            </w:r>
            <w:r>
              <w:rPr>
                <w:i w:val="1"/>
                <w:sz w:val="24"/>
              </w:rPr>
              <w:t>в</w:t>
            </w:r>
            <w:r>
              <w:rPr>
                <w:i w:val="1"/>
                <w:sz w:val="24"/>
              </w:rPr>
              <w:t>едущий научный сотрудник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Центра корейских исследований</w:t>
            </w:r>
            <w:r>
              <w:rPr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>Института Китая и современной Азии РАН</w:t>
            </w:r>
          </w:p>
          <w:p w14:paraId="26000000">
            <w:pPr>
              <w:widowControl w:val="1"/>
              <w:ind w:left="360"/>
              <w:jc w:val="both"/>
              <w:rPr>
                <w:b w:val="1"/>
                <w:i w:val="1"/>
                <w:color w:val="212529"/>
                <w:sz w:val="24"/>
                <w:highlight w:val="white"/>
              </w:rPr>
            </w:pPr>
            <w:r>
              <w:rPr>
                <w:b w:val="1"/>
                <w:i w:val="1"/>
                <w:sz w:val="24"/>
              </w:rPr>
              <w:t xml:space="preserve">Тема доклада: </w:t>
            </w:r>
            <w:r>
              <w:rPr>
                <w:b w:val="1"/>
                <w:i w:val="1"/>
                <w:sz w:val="24"/>
              </w:rPr>
              <w:t xml:space="preserve">«Влияние встреч В.Путина и Ким </w:t>
            </w:r>
            <w:r>
              <w:rPr>
                <w:b w:val="1"/>
                <w:i w:val="1"/>
                <w:sz w:val="24"/>
              </w:rPr>
              <w:t>Чен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Ына</w:t>
            </w:r>
            <w:r>
              <w:rPr>
                <w:b w:val="1"/>
                <w:i w:val="1"/>
                <w:sz w:val="24"/>
              </w:rPr>
              <w:t xml:space="preserve"> на ситуацию на Корейском полуострове и в Северо-Восточной Азии»</w:t>
            </w:r>
          </w:p>
          <w:p w14:paraId="27000000">
            <w:pPr>
              <w:pStyle w:val="Style_2"/>
              <w:widowControl w:val="1"/>
              <w:spacing w:after="0" w:line="240" w:lineRule="auto"/>
              <w:ind w:left="360"/>
              <w:jc w:val="both"/>
              <w:rPr>
                <w:b w:val="1"/>
                <w:sz w:val="24"/>
              </w:rPr>
            </w:pPr>
          </w:p>
          <w:p w14:paraId="28000000">
            <w:pPr>
              <w:pStyle w:val="Style_2"/>
              <w:widowControl w:val="1"/>
              <w:spacing w:after="0" w:line="240" w:lineRule="auto"/>
              <w:ind w:left="360"/>
              <w:jc w:val="both"/>
              <w:rPr>
                <w:i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4. </w:t>
            </w:r>
            <w:r>
              <w:rPr>
                <w:b w:val="1"/>
                <w:i w:val="1"/>
                <w:sz w:val="24"/>
              </w:rPr>
              <w:t xml:space="preserve">Ирина Александровна </w:t>
            </w:r>
            <w:r>
              <w:rPr>
                <w:b w:val="1"/>
                <w:i w:val="1"/>
                <w:sz w:val="24"/>
              </w:rPr>
              <w:t>Сосунова</w:t>
            </w:r>
            <w:r>
              <w:rPr>
                <w:b w:val="1"/>
                <w:i w:val="1"/>
                <w:sz w:val="24"/>
              </w:rPr>
              <w:t xml:space="preserve"> </w:t>
            </w:r>
            <w:r>
              <w:rPr>
                <w:i w:val="1"/>
                <w:sz w:val="24"/>
              </w:rPr>
              <w:t xml:space="preserve">– </w:t>
            </w:r>
            <w:r>
              <w:rPr>
                <w:i w:val="1"/>
                <w:sz w:val="24"/>
              </w:rPr>
              <w:t>Первый</w:t>
            </w:r>
            <w:r>
              <w:rPr>
                <w:i w:val="1"/>
                <w:sz w:val="24"/>
              </w:rPr>
              <w:t xml:space="preserve"> федеральный вице-президент Российского общества социологов (РОС) 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доктор социологических наук, профессор</w:t>
            </w:r>
          </w:p>
          <w:p w14:paraId="29000000">
            <w:pPr>
              <w:pStyle w:val="Style_2"/>
              <w:widowControl w:val="1"/>
              <w:spacing w:after="0" w:line="240" w:lineRule="auto"/>
              <w:ind w:left="360"/>
              <w:jc w:val="both"/>
              <w:rPr>
                <w:b w:val="1"/>
                <w:sz w:val="24"/>
              </w:rPr>
            </w:pPr>
            <w:r>
              <w:rPr>
                <w:b w:val="1"/>
                <w:i w:val="1"/>
                <w:sz w:val="24"/>
              </w:rPr>
              <w:t xml:space="preserve">Тема доклада: </w:t>
            </w:r>
            <w:r>
              <w:rPr>
                <w:b w:val="1"/>
                <w:sz w:val="24"/>
              </w:rPr>
              <w:t xml:space="preserve">Мнение и представление молодежи о дружественных странах (результаты социологических опросов) </w:t>
            </w:r>
          </w:p>
          <w:p w14:paraId="2A000000">
            <w:pPr>
              <w:widowControl w:val="1"/>
              <w:ind w:left="360"/>
              <w:jc w:val="both"/>
              <w:rPr>
                <w:b w:val="1"/>
                <w:sz w:val="24"/>
              </w:rPr>
            </w:pPr>
          </w:p>
          <w:p w14:paraId="2B000000">
            <w:pPr>
              <w:pStyle w:val="Style_2"/>
              <w:widowControl w:val="1"/>
              <w:spacing w:after="0" w:line="240" w:lineRule="auto"/>
              <w:ind w:left="360"/>
              <w:rPr>
                <w:i w:val="1"/>
                <w:sz w:val="24"/>
              </w:rPr>
            </w:pPr>
            <w:r>
              <w:rPr>
                <w:b w:val="1"/>
                <w:sz w:val="24"/>
              </w:rPr>
              <w:t xml:space="preserve">5. 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>Петров Виктор Алексеевич</w:t>
            </w:r>
            <w:r>
              <w:rPr>
                <w:b w:val="1"/>
                <w:sz w:val="24"/>
              </w:rPr>
              <w:t xml:space="preserve"> - </w:t>
            </w:r>
            <w:r>
              <w:rPr>
                <w:sz w:val="24"/>
              </w:rPr>
              <w:t xml:space="preserve"> </w:t>
            </w:r>
            <w:r>
              <w:rPr>
                <w:i w:val="1"/>
                <w:sz w:val="24"/>
              </w:rPr>
              <w:t>Председатель Российского общества дружбы и культурного сотрудничества с КНДР</w:t>
            </w:r>
          </w:p>
          <w:p w14:paraId="2C000000">
            <w:pPr>
              <w:pStyle w:val="Style_2"/>
              <w:widowControl w:val="1"/>
              <w:spacing w:after="0" w:line="240" w:lineRule="auto"/>
              <w:ind w:left="360"/>
              <w:rPr>
                <w:i w:val="1"/>
                <w:sz w:val="24"/>
              </w:rPr>
            </w:pPr>
          </w:p>
          <w:p w14:paraId="2D000000">
            <w:pPr>
              <w:widowControl w:val="1"/>
              <w:ind w:left="360"/>
              <w:jc w:val="both"/>
              <w:rPr>
                <w:i w:val="1"/>
                <w:color w:val="212529"/>
                <w:sz w:val="24"/>
                <w:highlight w:val="white"/>
              </w:rPr>
            </w:pPr>
            <w:r>
              <w:rPr>
                <w:b w:val="1"/>
                <w:sz w:val="24"/>
              </w:rPr>
              <w:t>6</w:t>
            </w:r>
            <w:r>
              <w:rPr>
                <w:i w:val="1"/>
                <w:sz w:val="24"/>
              </w:rPr>
              <w:t xml:space="preserve">. </w:t>
            </w:r>
            <w:r>
              <w:rPr>
                <w:b w:val="1"/>
                <w:i w:val="1"/>
                <w:sz w:val="24"/>
              </w:rPr>
              <w:t>Сёмина Лада Игоревна</w:t>
            </w:r>
            <w:r>
              <w:rPr>
                <w:i w:val="1"/>
                <w:sz w:val="24"/>
              </w:rPr>
              <w:t xml:space="preserve"> – старший научный сотрудник  Центра корейских исследований Института Китая и современной Азии РАН</w:t>
            </w:r>
          </w:p>
          <w:p w14:paraId="2E000000">
            <w:pPr>
              <w:pStyle w:val="Style_2"/>
              <w:widowControl w:val="1"/>
              <w:spacing w:after="0" w:line="240" w:lineRule="auto"/>
              <w:ind w:left="360"/>
              <w:rPr>
                <w:b w:val="1"/>
                <w:sz w:val="24"/>
              </w:rPr>
            </w:pPr>
            <w:r>
              <w:rPr>
                <w:i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Тема доклада: </w:t>
            </w:r>
            <w:r>
              <w:rPr>
                <w:b w:val="1"/>
                <w:sz w:val="24"/>
              </w:rPr>
              <w:t>«Строительство моста через реку Туманная: экономическое значение для КНДР и РФ»</w:t>
            </w:r>
          </w:p>
          <w:p w14:paraId="2F000000">
            <w:pPr>
              <w:pStyle w:val="Style_2"/>
              <w:widowControl w:val="1"/>
              <w:spacing w:after="0" w:line="240" w:lineRule="auto"/>
              <w:ind w:left="360"/>
              <w:rPr>
                <w:sz w:val="24"/>
              </w:rPr>
            </w:pPr>
          </w:p>
          <w:p w14:paraId="30000000">
            <w:pPr>
              <w:pStyle w:val="Style_2"/>
              <w:widowControl w:val="1"/>
              <w:spacing w:after="0" w:line="240" w:lineRule="auto"/>
              <w:ind w:left="360"/>
              <w:rPr>
                <w:sz w:val="24"/>
              </w:rPr>
            </w:pPr>
            <w:r>
              <w:rPr>
                <w:sz w:val="24"/>
              </w:rPr>
              <w:t xml:space="preserve">7. 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i w:val="1"/>
                <w:sz w:val="24"/>
              </w:rPr>
              <w:t xml:space="preserve">Ли Дмитрий </w:t>
            </w:r>
            <w:r>
              <w:rPr>
                <w:b w:val="1"/>
                <w:i w:val="1"/>
                <w:sz w:val="24"/>
              </w:rPr>
              <w:t>Енович</w:t>
            </w:r>
            <w:r>
              <w:rPr>
                <w:b w:val="1"/>
                <w:sz w:val="24"/>
              </w:rPr>
              <w:t xml:space="preserve"> - </w:t>
            </w:r>
            <w:r>
              <w:rPr>
                <w:i w:val="1"/>
                <w:sz w:val="24"/>
              </w:rPr>
              <w:t>Главный архитектор Уфимского района Республики Башкортостан</w:t>
            </w:r>
            <w:r>
              <w:rPr>
                <w:b w:val="1"/>
                <w:sz w:val="24"/>
              </w:rPr>
              <w:t xml:space="preserve"> </w:t>
            </w:r>
          </w:p>
          <w:p w14:paraId="31000000">
            <w:pPr>
              <w:widowControl w:val="1"/>
              <w:ind/>
              <w:jc w:val="both"/>
              <w:rPr>
                <w:b w:val="1"/>
                <w:sz w:val="24"/>
              </w:rPr>
            </w:pPr>
          </w:p>
          <w:p w14:paraId="32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  <w:tr>
        <w:trPr>
          <w:trHeight w:hRule="atLeast" w:val="663"/>
        </w:trPr>
        <w:tc>
          <w:tcPr>
            <w:tcW w:type="dxa" w:w="1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widowControl w:val="1"/>
              <w:spacing w:line="276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  <w:tc>
          <w:tcPr>
            <w:tcW w:type="dxa" w:w="103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Исполнение представителями корейской диаспоры творческих номеров</w:t>
            </w:r>
            <w:r>
              <w:rPr>
                <w:sz w:val="24"/>
              </w:rPr>
              <w:t xml:space="preserve"> (Три номера)</w:t>
            </w:r>
            <w:r>
              <w:rPr>
                <w:sz w:val="24"/>
              </w:rPr>
              <w:t>.</w:t>
            </w:r>
          </w:p>
          <w:p w14:paraId="35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</w:p>
          <w:p w14:paraId="36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>Ким Римма Дмитриевна и Ким Элеонора исполнят корейскую песню «</w:t>
            </w:r>
            <w:r>
              <w:rPr>
                <w:sz w:val="24"/>
              </w:rPr>
              <w:t>Пидульгия</w:t>
            </w:r>
            <w:r>
              <w:rPr>
                <w:sz w:val="24"/>
              </w:rPr>
              <w:t>» Голубка</w:t>
            </w:r>
          </w:p>
          <w:p w14:paraId="37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</w:p>
          <w:p w14:paraId="38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 xml:space="preserve">Селезнёв Илья Николаевич и </w:t>
            </w:r>
            <w:r>
              <w:rPr>
                <w:sz w:val="24"/>
              </w:rPr>
              <w:t>Углова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Виолетта</w:t>
            </w:r>
            <w:r>
              <w:rPr>
                <w:sz w:val="24"/>
              </w:rPr>
              <w:t xml:space="preserve"> Александровна исполнят корейскую песню «Подарю красные цветы»</w:t>
            </w:r>
          </w:p>
          <w:p w14:paraId="39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</w:p>
          <w:p w14:paraId="3A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Ким Римма Дмитриевна и Ким Элеонора исполнят национальный корейский танец «</w:t>
            </w:r>
            <w:r>
              <w:rPr>
                <w:sz w:val="24"/>
              </w:rPr>
              <w:t>Кёнчидо</w:t>
            </w:r>
            <w:r>
              <w:rPr>
                <w:sz w:val="24"/>
              </w:rPr>
              <w:t>»</w:t>
            </w:r>
          </w:p>
          <w:p w14:paraId="3B000000">
            <w:pPr>
              <w:widowControl w:val="1"/>
              <w:spacing w:line="276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227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</w:tr>
    </w:tbl>
    <w:p w14:paraId="3C000000">
      <w:pPr>
        <w:rPr>
          <w:sz w:val="24"/>
        </w:rPr>
      </w:pPr>
    </w:p>
    <w:p w14:paraId="3D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3E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3F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0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1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2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3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4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5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6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p w14:paraId="47000000">
      <w:pPr>
        <w:widowControl w:val="1"/>
        <w:ind/>
        <w:jc w:val="center"/>
        <w:rPr>
          <w:rFonts w:ascii="Times New Roman" w:hAnsi="Times New Roman"/>
          <w:b w:val="1"/>
          <w:sz w:val="24"/>
        </w:rPr>
      </w:pPr>
    </w:p>
    <w:sectPr>
      <w:pgSz w:h="11906" w:orient="landscape" w:w="16838"/>
      <w:pgMar w:bottom="851" w:footer="709" w:gutter="0" w:header="709" w:left="1134" w:right="1134" w:top="141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720"/>
      </w:pPr>
      <w:rPr>
        <w:b w:val="0"/>
        <w:i w:val="1"/>
        <w:color w:val="000000"/>
      </w:r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Strong"/>
    <w:basedOn w:val="Style_9"/>
    <w:link w:val="Style_8_ch"/>
    <w:rPr>
      <w:b w:val="1"/>
    </w:rPr>
  </w:style>
  <w:style w:styleId="Style_8_ch" w:type="character">
    <w:name w:val="Strong"/>
    <w:basedOn w:val="Style_9_ch"/>
    <w:link w:val="Style_8"/>
    <w:rPr>
      <w:b w:val="1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" w:type="paragraph">
    <w:name w:val="List Paragraph"/>
    <w:basedOn w:val="Style_3"/>
    <w:link w:val="Style_2_ch"/>
    <w:pPr>
      <w:widowControl w:val="1"/>
      <w:spacing w:after="200" w:line="276" w:lineRule="auto"/>
      <w:ind w:left="720"/>
      <w:contextualSpacing w:val="1"/>
    </w:pPr>
    <w:rPr>
      <w:rFonts w:ascii="Times New Roman" w:hAnsi="Times New Roman"/>
      <w:color w:val="000000"/>
    </w:rPr>
  </w:style>
  <w:style w:styleId="Style_2_ch" w:type="character">
    <w:name w:val="List Paragraph"/>
    <w:basedOn w:val="Style_3_ch"/>
    <w:link w:val="Style_2"/>
    <w:rPr>
      <w:rFonts w:ascii="Times New Roman" w:hAnsi="Times New Roman"/>
      <w:color w:val="000000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6"/>
    <w:pPr>
      <w:widowControl w:val="1"/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2025-04-20T16:16:00Z</dcterms:created>
  <dcterms:modified xsi:type="dcterms:W3CDTF">2025-04-25T04:59:50Z</dcterms:modified>
</cp:coreProperties>
</file>