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10B899" w14:textId="6951A5FF" w:rsidR="0087292F" w:rsidRDefault="00452919">
      <w:pPr>
        <w:ind w:left="120" w:right="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XX</w:t>
      </w:r>
      <w:r w:rsidR="005120F5">
        <w:rPr>
          <w:rFonts w:ascii="Times New Roman" w:eastAsia="Times New Roman" w:hAnsi="Times New Roman" w:cs="Times New Roman"/>
          <w:b/>
          <w:sz w:val="28"/>
          <w:szCs w:val="28"/>
        </w:rPr>
        <w:t>V</w:t>
      </w:r>
      <w:r w:rsidR="008F56F7">
        <w:rPr>
          <w:rFonts w:ascii="Times New Roman" w:eastAsia="Times New Roman" w:hAnsi="Times New Roman" w:cs="Times New Roman"/>
          <w:b/>
          <w:sz w:val="28"/>
          <w:szCs w:val="28"/>
        </w:rPr>
        <w:t xml:space="preserve"> International Scientific Conference “China and East Asia: Philosophy, Literature, </w:t>
      </w:r>
      <w:proofErr w:type="gramStart"/>
      <w:r w:rsidR="008F56F7">
        <w:rPr>
          <w:rFonts w:ascii="Times New Roman" w:eastAsia="Times New Roman" w:hAnsi="Times New Roman" w:cs="Times New Roman"/>
          <w:b/>
          <w:sz w:val="28"/>
          <w:szCs w:val="28"/>
        </w:rPr>
        <w:t>Culture</w:t>
      </w:r>
      <w:proofErr w:type="gramEnd"/>
      <w:r w:rsidR="008F56F7">
        <w:rPr>
          <w:rFonts w:ascii="Times New Roman" w:eastAsia="Times New Roman" w:hAnsi="Times New Roman" w:cs="Times New Roman"/>
          <w:b/>
          <w:sz w:val="28"/>
          <w:szCs w:val="28"/>
        </w:rPr>
        <w:t>”</w:t>
      </w:r>
    </w:p>
    <w:p w14:paraId="6786A1E4" w14:textId="77777777" w:rsidR="0087292F" w:rsidRDefault="0087292F">
      <w:pPr>
        <w:ind w:left="120" w:right="4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2FD9FA4" w14:textId="77777777" w:rsidR="0087292F" w:rsidRDefault="008F56F7">
      <w:pPr>
        <w:ind w:left="120" w:right="40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CALL FOR PAPERS</w:t>
      </w:r>
    </w:p>
    <w:p w14:paraId="46E21B10" w14:textId="77777777" w:rsidR="0087292F" w:rsidRDefault="0087292F">
      <w:pPr>
        <w:ind w:left="120" w:right="40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  <w:highlight w:val="white"/>
        </w:rPr>
      </w:pPr>
    </w:p>
    <w:p w14:paraId="6B350F66" w14:textId="46EE2761" w:rsidR="0087292F" w:rsidRDefault="00452919">
      <w:pPr>
        <w:spacing w:line="360" w:lineRule="auto"/>
        <w:ind w:left="120" w:right="40"/>
        <w:jc w:val="both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highlight w:val="white"/>
        </w:rPr>
        <w:t>The 2</w:t>
      </w:r>
      <w:r w:rsidRPr="00452919">
        <w:rPr>
          <w:rFonts w:ascii="Times New Roman" w:eastAsia="Times New Roman" w:hAnsi="Times New Roman" w:cs="Times New Roman"/>
          <w:b/>
          <w:color w:val="1A1A1A"/>
          <w:sz w:val="28"/>
          <w:szCs w:val="28"/>
          <w:highlight w:val="white"/>
          <w:lang w:val="en-US"/>
        </w:rPr>
        <w:t>5</w:t>
      </w:r>
      <w:proofErr w:type="spellStart"/>
      <w:r w:rsidR="008F56F7">
        <w:rPr>
          <w:rFonts w:ascii="Times New Roman" w:eastAsia="Times New Roman" w:hAnsi="Times New Roman" w:cs="Times New Roman"/>
          <w:b/>
          <w:color w:val="1A1A1A"/>
          <w:sz w:val="28"/>
          <w:szCs w:val="28"/>
          <w:highlight w:val="white"/>
        </w:rPr>
        <w:t>th</w:t>
      </w:r>
      <w:proofErr w:type="spellEnd"/>
      <w:r w:rsidR="008F56F7">
        <w:rPr>
          <w:rFonts w:ascii="Times New Roman" w:eastAsia="Times New Roman" w:hAnsi="Times New Roman" w:cs="Times New Roman"/>
          <w:b/>
          <w:color w:val="1A1A1A"/>
          <w:sz w:val="28"/>
          <w:szCs w:val="28"/>
          <w:highlight w:val="white"/>
        </w:rPr>
        <w:t xml:space="preserve"> Conference </w:t>
      </w:r>
      <w:r w:rsidR="008F56F7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“China and East Asia: Philosophy, Culture, </w:t>
      </w:r>
      <w:proofErr w:type="gramStart"/>
      <w:r w:rsidR="008F56F7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Literature</w:t>
      </w:r>
      <w:proofErr w:type="gramEnd"/>
      <w:r w:rsidR="008F56F7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”.</w:t>
      </w:r>
      <w:r w:rsidR="008F56F7">
        <w:rPr>
          <w:rFonts w:ascii="Times New Roman" w:eastAsia="Times New Roman" w:hAnsi="Times New Roman" w:cs="Times New Roman"/>
          <w:b/>
          <w:color w:val="1A1A1A"/>
          <w:sz w:val="28"/>
          <w:szCs w:val="28"/>
          <w:highlight w:val="white"/>
        </w:rPr>
        <w:t xml:space="preserve"> </w:t>
      </w:r>
      <w:proofErr w:type="gramStart"/>
      <w:r w:rsidR="008F56F7">
        <w:rPr>
          <w:rFonts w:ascii="Times New Roman" w:eastAsia="Times New Roman" w:hAnsi="Times New Roman" w:cs="Times New Roman"/>
          <w:b/>
          <w:color w:val="1A1A1A"/>
          <w:sz w:val="28"/>
          <w:szCs w:val="28"/>
          <w:highlight w:val="white"/>
        </w:rPr>
        <w:t>will</w:t>
      </w:r>
      <w:proofErr w:type="gramEnd"/>
      <w:r w:rsidR="008F56F7">
        <w:rPr>
          <w:rFonts w:ascii="Times New Roman" w:eastAsia="Times New Roman" w:hAnsi="Times New Roman" w:cs="Times New Roman"/>
          <w:b/>
          <w:color w:val="1A1A1A"/>
          <w:sz w:val="28"/>
          <w:szCs w:val="28"/>
          <w:highlight w:val="white"/>
        </w:rPr>
        <w:t xml:space="preserve"> be hel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highlight w:val="white"/>
        </w:rPr>
        <w:t xml:space="preserve">d in Moscow, Russia, from June </w:t>
      </w:r>
      <w:r w:rsidRPr="00452919">
        <w:rPr>
          <w:rFonts w:ascii="Times New Roman" w:eastAsia="Times New Roman" w:hAnsi="Times New Roman" w:cs="Times New Roman"/>
          <w:b/>
          <w:color w:val="1A1A1A"/>
          <w:sz w:val="28"/>
          <w:szCs w:val="28"/>
          <w:highlight w:val="white"/>
          <w:lang w:val="en-US"/>
        </w:rPr>
        <w:t>5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highlight w:val="white"/>
        </w:rPr>
        <w:t xml:space="preserve"> to June, </w:t>
      </w:r>
      <w:r w:rsidRPr="00452919">
        <w:rPr>
          <w:rFonts w:ascii="Times New Roman" w:eastAsia="Times New Roman" w:hAnsi="Times New Roman" w:cs="Times New Roman"/>
          <w:b/>
          <w:color w:val="1A1A1A"/>
          <w:sz w:val="28"/>
          <w:szCs w:val="28"/>
          <w:highlight w:val="white"/>
          <w:lang w:val="en-US"/>
        </w:rPr>
        <w:t>6</w:t>
      </w:r>
      <w:r>
        <w:rPr>
          <w:rFonts w:ascii="Times New Roman" w:eastAsia="Times New Roman" w:hAnsi="Times New Roman" w:cs="Times New Roman"/>
          <w:b/>
          <w:color w:val="1A1A1A"/>
          <w:sz w:val="28"/>
          <w:szCs w:val="28"/>
          <w:highlight w:val="white"/>
        </w:rPr>
        <w:t xml:space="preserve"> 202</w:t>
      </w:r>
      <w:r w:rsidRPr="00452919">
        <w:rPr>
          <w:rFonts w:ascii="Times New Roman" w:eastAsia="Times New Roman" w:hAnsi="Times New Roman" w:cs="Times New Roman"/>
          <w:b/>
          <w:color w:val="1A1A1A"/>
          <w:sz w:val="28"/>
          <w:szCs w:val="28"/>
          <w:highlight w:val="white"/>
          <w:lang w:val="en-US"/>
        </w:rPr>
        <w:t>4</w:t>
      </w:r>
      <w:r w:rsidR="008F56F7">
        <w:rPr>
          <w:rFonts w:ascii="Times New Roman" w:eastAsia="Times New Roman" w:hAnsi="Times New Roman" w:cs="Times New Roman"/>
          <w:b/>
          <w:color w:val="1A1A1A"/>
          <w:sz w:val="28"/>
          <w:szCs w:val="28"/>
          <w:highlight w:val="white"/>
        </w:rPr>
        <w:t xml:space="preserve">. It is organized by </w:t>
      </w:r>
      <w:r w:rsidR="008F56F7" w:rsidRPr="005120F5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the Institute of </w:t>
      </w:r>
      <w:r w:rsidR="005120F5" w:rsidRPr="005120F5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China and Modern Asia</w:t>
      </w:r>
      <w:r w:rsidR="008F56F7" w:rsidRPr="005120F5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, Russian</w:t>
      </w:r>
      <w:r w:rsidR="008F56F7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Academy of Sciences.</w:t>
      </w:r>
    </w:p>
    <w:p w14:paraId="6D9CAD0B" w14:textId="77777777" w:rsidR="0087292F" w:rsidRDefault="0087292F">
      <w:pPr>
        <w:ind w:left="120" w:right="40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14:paraId="2EA77BE7" w14:textId="77777777" w:rsidR="0087292F" w:rsidRDefault="008F56F7">
      <w:pPr>
        <w:spacing w:line="360" w:lineRule="auto"/>
        <w:ind w:right="40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>The languages of the conference are Russian, Chinese and English.</w:t>
      </w:r>
    </w:p>
    <w:p w14:paraId="6A491EF6" w14:textId="18A4D41F" w:rsidR="0087292F" w:rsidRDefault="008F56F7">
      <w:pPr>
        <w:spacing w:line="360" w:lineRule="auto"/>
        <w:ind w:right="4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The scholars are invited to submit their papers in the form </w:t>
      </w:r>
      <w:r w:rsidR="00452919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of abstracts by </w:t>
      </w:r>
      <w:r w:rsidR="00452919" w:rsidRPr="00452919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val="en-US"/>
        </w:rPr>
        <w:t>5</w:t>
      </w:r>
      <w:proofErr w:type="spellStart"/>
      <w:r w:rsidR="00452919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>st</w:t>
      </w:r>
      <w:proofErr w:type="spellEnd"/>
      <w:r w:rsidR="00452919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 of April, 202</w:t>
      </w:r>
      <w:r w:rsidR="00452919" w:rsidRPr="00452919"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  <w:lang w:val="en-US"/>
        </w:rPr>
        <w:t>4</w:t>
      </w:r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 via e-mail: </w:t>
      </w:r>
      <w:hyperlink r:id="rId6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highlight w:val="white"/>
            <w:u w:val="single"/>
          </w:rPr>
          <w:t>potapova@ifes-ras.ru</w:t>
        </w:r>
      </w:hyperlink>
      <w:r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  <w:t xml:space="preserve"> in the following formats:</w:t>
      </w:r>
    </w:p>
    <w:p w14:paraId="1235BF9A" w14:textId="77777777" w:rsidR="0087292F" w:rsidRDefault="0087292F">
      <w:pPr>
        <w:ind w:right="40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highlight w:val="white"/>
        </w:rPr>
      </w:pPr>
    </w:p>
    <w:p w14:paraId="33043091" w14:textId="77777777" w:rsidR="0087292F" w:rsidRDefault="008F56F7">
      <w:pPr>
        <w:numPr>
          <w:ilvl w:val="0"/>
          <w:numId w:val="1"/>
        </w:numPr>
        <w:spacing w:line="345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DOCX or DOC</w:t>
      </w:r>
    </w:p>
    <w:p w14:paraId="42C7F84D" w14:textId="77777777" w:rsidR="0087292F" w:rsidRDefault="008F56F7">
      <w:pPr>
        <w:numPr>
          <w:ilvl w:val="0"/>
          <w:numId w:val="1"/>
        </w:numPr>
        <w:spacing w:line="345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for reports in Russian and English limit is 15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00-3000 symbols (1-3 pages), Times New Roman; 1.5 interval.</w:t>
      </w:r>
    </w:p>
    <w:p w14:paraId="0C8D82B5" w14:textId="66EE9EDC" w:rsidR="0087292F" w:rsidRDefault="008F56F7">
      <w:pPr>
        <w:numPr>
          <w:ilvl w:val="0"/>
          <w:numId w:val="1"/>
        </w:numPr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for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reports in Chinese </w:t>
      </w:r>
      <w:r w:rsidR="00A426C7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1500-2500 symbols.</w:t>
      </w:r>
    </w:p>
    <w:p w14:paraId="2BDC2057" w14:textId="77777777" w:rsidR="0087292F" w:rsidRDefault="008F56F7">
      <w:pPr>
        <w:numPr>
          <w:ilvl w:val="0"/>
          <w:numId w:val="1"/>
        </w:numPr>
        <w:spacing w:line="345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Notes and footnotes are not provided.</w:t>
      </w:r>
    </w:p>
    <w:p w14:paraId="36D16121" w14:textId="77777777" w:rsidR="0087292F" w:rsidRDefault="008F56F7">
      <w:pPr>
        <w:numPr>
          <w:ilvl w:val="0"/>
          <w:numId w:val="1"/>
        </w:numPr>
        <w:spacing w:line="345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Links inside the text are formatted as follows: [</w:t>
      </w:r>
      <w:r>
        <w:rPr>
          <w:rFonts w:ascii="Gungsuh" w:eastAsia="Gungsuh" w:hAnsi="Gungsuh" w:cs="Gungsuh"/>
          <w:color w:val="1A1A1A"/>
          <w:sz w:val="28"/>
          <w:szCs w:val="28"/>
        </w:rPr>
        <w:t xml:space="preserve">门洪华 </w:t>
      </w:r>
      <w:r>
        <w:rPr>
          <w:rFonts w:ascii="Times New Roman" w:eastAsia="Times New Roman" w:hAnsi="Times New Roman" w:cs="Times New Roman"/>
          <w:sz w:val="28"/>
          <w:szCs w:val="28"/>
        </w:rPr>
        <w:t>2015, 65-95], [Robert Eno 2016, 64].</w:t>
      </w:r>
    </w:p>
    <w:p w14:paraId="1987F952" w14:textId="77777777" w:rsidR="0087292F" w:rsidRDefault="008F56F7">
      <w:pPr>
        <w:numPr>
          <w:ilvl w:val="0"/>
          <w:numId w:val="1"/>
        </w:numPr>
        <w:ind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Details as follows: 1. Given name and surname of the author</w:t>
      </w:r>
      <w:r>
        <w:rPr>
          <w:rFonts w:ascii="Times New Roman" w:eastAsia="Times New Roman" w:hAnsi="Times New Roman" w:cs="Times New Roman"/>
          <w:color w:val="274E13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2. Affiliation of the author</w:t>
      </w:r>
      <w:r>
        <w:rPr>
          <w:rFonts w:ascii="Times New Roman" w:eastAsia="Times New Roman" w:hAnsi="Times New Roman" w:cs="Times New Roman"/>
          <w:color w:val="274E13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sz w:val="28"/>
          <w:szCs w:val="28"/>
        </w:rPr>
        <w:t>3. Title of the paper; 4. Abstract 150-200 words; 5. Keywords (3-4 words); 6. Paper’s text (in Russian, Chinese or English); 7. Bibliography.</w:t>
      </w:r>
    </w:p>
    <w:p w14:paraId="10747976" w14:textId="77777777" w:rsidR="0087292F" w:rsidRDefault="008F56F7">
      <w:pPr>
        <w:numPr>
          <w:ilvl w:val="0"/>
          <w:numId w:val="1"/>
        </w:numPr>
        <w:spacing w:line="345" w:lineRule="auto"/>
        <w:ind w:right="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</w:rPr>
        <w:t>Hieroglyphics (for Russian and English versions) are allowed.</w:t>
      </w:r>
    </w:p>
    <w:p w14:paraId="5F645FF5" w14:textId="77777777" w:rsidR="0087292F" w:rsidRDefault="0087292F">
      <w:pPr>
        <w:spacing w:line="345" w:lineRule="auto"/>
        <w:ind w:left="720" w:right="40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</w:p>
    <w:p w14:paraId="28C22DC5" w14:textId="77777777" w:rsidR="0087292F" w:rsidRDefault="008F56F7">
      <w:pPr>
        <w:ind w:left="1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Information about the authors is to be attached to the papers (see Questionnaire below).</w:t>
      </w:r>
    </w:p>
    <w:p w14:paraId="3C62AA65" w14:textId="77777777" w:rsidR="0087292F" w:rsidRDefault="0087292F">
      <w:pPr>
        <w:ind w:left="1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02FB7A3" w14:textId="77777777" w:rsidR="0087292F" w:rsidRDefault="008F56F7">
      <w:pPr>
        <w:spacing w:line="360" w:lineRule="auto"/>
        <w:ind w:left="120" w:right="4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Bibliography</w:t>
      </w:r>
    </w:p>
    <w:p w14:paraId="31A4C4FA" w14:textId="77777777" w:rsidR="0087292F" w:rsidRDefault="008F56F7">
      <w:pPr>
        <w:spacing w:line="360" w:lineRule="auto"/>
        <w:ind w:left="120" w:right="40"/>
        <w:jc w:val="both"/>
        <w:rPr>
          <w:rFonts w:ascii="Times New Roman" w:eastAsia="Times New Roman" w:hAnsi="Times New Roman" w:cs="Times New Roman"/>
          <w:color w:val="215868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Bibliography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is given at the end of the text in alphabetical order: 1)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in  Russian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, 2) in English and other Latin alphabetical languages 3) Chinese and other oriental languages.</w:t>
      </w:r>
    </w:p>
    <w:p w14:paraId="4EA1619A" w14:textId="77777777" w:rsidR="0087292F" w:rsidRDefault="008F56F7">
      <w:pPr>
        <w:spacing w:line="360" w:lineRule="auto"/>
        <w:ind w:left="120" w:right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Example of bibliography:</w:t>
      </w:r>
    </w:p>
    <w:p w14:paraId="202A2DC9" w14:textId="77777777" w:rsidR="0087292F" w:rsidRDefault="008F56F7">
      <w:pPr>
        <w:spacing w:before="60" w:line="360" w:lineRule="auto"/>
        <w:ind w:left="120" w:right="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Russian-language sources:</w:t>
      </w:r>
    </w:p>
    <w:p w14:paraId="0D2B2D86" w14:textId="77777777" w:rsidR="0087292F" w:rsidRPr="00722DDF" w:rsidRDefault="008F56F7">
      <w:pPr>
        <w:spacing w:line="360" w:lineRule="auto"/>
        <w:ind w:left="141" w:right="14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722DDF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Завьялова О.И.</w:t>
      </w:r>
      <w:r w:rsidRPr="00722DDF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Большой мир китайского языка. — М.: Вост. лит., 2010.</w:t>
      </w:r>
    </w:p>
    <w:p w14:paraId="0969A159" w14:textId="78D5495D" w:rsidR="0087292F" w:rsidRDefault="008F56F7">
      <w:pPr>
        <w:spacing w:line="360" w:lineRule="auto"/>
        <w:ind w:left="120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Oriental </w:t>
      </w:r>
      <w:r w:rsidR="00A426C7">
        <w:rPr>
          <w:rFonts w:ascii="Times New Roman" w:eastAsia="Times New Roman" w:hAnsi="Times New Roman" w:cs="Times New Roman"/>
          <w:sz w:val="28"/>
          <w:szCs w:val="28"/>
        </w:rPr>
        <w:t xml:space="preserve">languages </w:t>
      </w:r>
      <w:r>
        <w:rPr>
          <w:rFonts w:ascii="Times New Roman" w:eastAsia="Times New Roman" w:hAnsi="Times New Roman" w:cs="Times New Roman"/>
          <w:sz w:val="28"/>
          <w:szCs w:val="28"/>
        </w:rPr>
        <w:t>(original language with translation</w:t>
      </w:r>
      <w:r w:rsidR="00216682">
        <w:rPr>
          <w:rFonts w:ascii="Times New Roman" w:eastAsia="Times New Roman" w:hAnsi="Times New Roman" w:cs="Times New Roman"/>
          <w:sz w:val="28"/>
          <w:szCs w:val="28"/>
        </w:rPr>
        <w:t xml:space="preserve"> in square brackets</w:t>
      </w:r>
      <w:r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345F8C34" w14:textId="77777777" w:rsidR="0087292F" w:rsidRPr="00A426C7" w:rsidRDefault="008F56F7">
      <w:pPr>
        <w:spacing w:line="360" w:lineRule="auto"/>
        <w:ind w:left="120" w:right="14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A426C7">
        <w:rPr>
          <w:rFonts w:ascii="SimSun" w:eastAsia="SimSun" w:hAnsi="SimSun" w:cs="SimSun" w:hint="eastAsia"/>
          <w:color w:val="1A1A1A"/>
          <w:sz w:val="28"/>
          <w:szCs w:val="28"/>
        </w:rPr>
        <w:t>门</w:t>
      </w:r>
      <w:r w:rsidRPr="00A426C7">
        <w:rPr>
          <w:rFonts w:ascii="Gungsuh" w:eastAsia="Gungsuh" w:hAnsi="Gungsuh" w:cs="Gungsuh" w:hint="eastAsia"/>
          <w:color w:val="1A1A1A"/>
          <w:sz w:val="28"/>
          <w:szCs w:val="28"/>
        </w:rPr>
        <w:t>洪</w:t>
      </w:r>
      <w:r w:rsidRPr="00A426C7">
        <w:rPr>
          <w:rFonts w:ascii="SimSun" w:eastAsia="SimSun" w:hAnsi="SimSun" w:cs="SimSun" w:hint="eastAsia"/>
          <w:color w:val="1A1A1A"/>
          <w:sz w:val="28"/>
          <w:szCs w:val="28"/>
        </w:rPr>
        <w:t>华</w:t>
      </w:r>
      <w:r w:rsidRPr="00A426C7">
        <w:rPr>
          <w:rFonts w:ascii="Gungsuh" w:eastAsia="Gungsuh" w:hAnsi="Gungsuh" w:cs="Gungsuh" w:hint="eastAsia"/>
          <w:color w:val="1A1A1A"/>
          <w:sz w:val="28"/>
          <w:szCs w:val="28"/>
        </w:rPr>
        <w:t>，</w:t>
      </w:r>
      <w:r w:rsidRPr="00A426C7">
        <w:rPr>
          <w:rFonts w:ascii="SimSun" w:eastAsia="SimSun" w:hAnsi="SimSun" w:cs="SimSun" w:hint="eastAsia"/>
          <w:color w:val="1A1A1A"/>
          <w:sz w:val="28"/>
          <w:szCs w:val="28"/>
        </w:rPr>
        <w:t>刘</w:t>
      </w:r>
      <w:r w:rsidRPr="00A426C7">
        <w:rPr>
          <w:rFonts w:ascii="Gungsuh" w:eastAsia="Gungsuh" w:hAnsi="Gungsuh" w:cs="Gungsuh" w:hint="eastAsia"/>
          <w:color w:val="1A1A1A"/>
          <w:sz w:val="28"/>
          <w:szCs w:val="28"/>
        </w:rPr>
        <w:t>笑</w:t>
      </w:r>
      <w:r w:rsidRPr="00A426C7">
        <w:rPr>
          <w:rFonts w:ascii="SimSun" w:eastAsia="SimSun" w:hAnsi="SimSun" w:cs="SimSun" w:hint="eastAsia"/>
          <w:color w:val="1A1A1A"/>
          <w:sz w:val="28"/>
          <w:szCs w:val="28"/>
        </w:rPr>
        <w:t>阳</w:t>
      </w:r>
      <w:r w:rsidRPr="00A426C7">
        <w:rPr>
          <w:rFonts w:ascii="Gungsuh" w:eastAsia="Gungsuh" w:hAnsi="Gungsuh" w:cs="Gungsuh" w:hint="eastAsia"/>
          <w:color w:val="1A1A1A"/>
          <w:sz w:val="28"/>
          <w:szCs w:val="28"/>
        </w:rPr>
        <w:t>：中</w:t>
      </w:r>
      <w:r w:rsidRPr="00A426C7">
        <w:rPr>
          <w:rFonts w:ascii="SimSun" w:eastAsia="SimSun" w:hAnsi="SimSun" w:cs="SimSun" w:hint="eastAsia"/>
          <w:color w:val="1A1A1A"/>
          <w:sz w:val="28"/>
          <w:szCs w:val="28"/>
        </w:rPr>
        <w:t>国伙</w:t>
      </w:r>
      <w:r w:rsidRPr="00A426C7">
        <w:rPr>
          <w:rFonts w:ascii="Gungsuh" w:eastAsia="Gungsuh" w:hAnsi="Gungsuh" w:cs="Gungsuh" w:hint="eastAsia"/>
          <w:color w:val="1A1A1A"/>
          <w:sz w:val="28"/>
          <w:szCs w:val="28"/>
        </w:rPr>
        <w:t>伴</w:t>
      </w:r>
      <w:r w:rsidRPr="00A426C7">
        <w:rPr>
          <w:rFonts w:ascii="SimSun" w:eastAsia="SimSun" w:hAnsi="SimSun" w:cs="SimSun" w:hint="eastAsia"/>
          <w:color w:val="1A1A1A"/>
          <w:sz w:val="28"/>
          <w:szCs w:val="28"/>
        </w:rPr>
        <w:t>关</w:t>
      </w:r>
      <w:r w:rsidRPr="00A426C7">
        <w:rPr>
          <w:rFonts w:ascii="Gungsuh" w:eastAsia="Gungsuh" w:hAnsi="Gungsuh" w:cs="Gungsuh" w:hint="eastAsia"/>
          <w:color w:val="1A1A1A"/>
          <w:sz w:val="28"/>
          <w:szCs w:val="28"/>
        </w:rPr>
        <w:t>系</w:t>
      </w:r>
      <w:r w:rsidRPr="00A426C7">
        <w:rPr>
          <w:rFonts w:ascii="SimSun" w:eastAsia="SimSun" w:hAnsi="SimSun" w:cs="SimSun" w:hint="eastAsia"/>
          <w:color w:val="1A1A1A"/>
          <w:sz w:val="28"/>
          <w:szCs w:val="28"/>
        </w:rPr>
        <w:t>战</w:t>
      </w:r>
      <w:r w:rsidRPr="00A426C7">
        <w:rPr>
          <w:rFonts w:ascii="Gungsuh" w:eastAsia="Gungsuh" w:hAnsi="Gungsuh" w:cs="Gungsuh" w:hint="eastAsia"/>
          <w:color w:val="1A1A1A"/>
          <w:sz w:val="28"/>
          <w:szCs w:val="28"/>
        </w:rPr>
        <w:t>略</w:t>
      </w:r>
      <w:r w:rsidRPr="00A426C7">
        <w:rPr>
          <w:rFonts w:ascii="SimSun" w:eastAsia="SimSun" w:hAnsi="SimSun" w:cs="SimSun" w:hint="eastAsia"/>
          <w:color w:val="1A1A1A"/>
          <w:sz w:val="28"/>
          <w:szCs w:val="28"/>
        </w:rPr>
        <w:t>评</w:t>
      </w:r>
      <w:r w:rsidRPr="00A426C7">
        <w:rPr>
          <w:rFonts w:ascii="Gungsuh" w:eastAsia="Gungsuh" w:hAnsi="Gungsuh" w:cs="Gungsuh" w:hint="eastAsia"/>
          <w:color w:val="1A1A1A"/>
          <w:sz w:val="28"/>
          <w:szCs w:val="28"/>
        </w:rPr>
        <w:t>估</w:t>
      </w:r>
      <w:r w:rsidRPr="00A426C7">
        <w:rPr>
          <w:rFonts w:ascii="SimSun" w:eastAsia="SimSun" w:hAnsi="SimSun" w:cs="SimSun" w:hint="eastAsia"/>
          <w:color w:val="1A1A1A"/>
          <w:sz w:val="28"/>
          <w:szCs w:val="28"/>
        </w:rPr>
        <w:t>与</w:t>
      </w:r>
      <w:r w:rsidRPr="00A426C7">
        <w:rPr>
          <w:rFonts w:ascii="Gungsuh" w:eastAsia="Gungsuh" w:hAnsi="Gungsuh" w:cs="Gungsuh" w:hint="eastAsia"/>
          <w:color w:val="1A1A1A"/>
          <w:sz w:val="28"/>
          <w:szCs w:val="28"/>
        </w:rPr>
        <w:t>展望</w:t>
      </w:r>
      <w:r w:rsidRPr="00A426C7">
        <w:rPr>
          <w:rFonts w:ascii="Times New Roman" w:eastAsia="Gungsuh" w:hAnsi="Times New Roman" w:cs="Times New Roman"/>
          <w:color w:val="1A1A1A"/>
          <w:sz w:val="28"/>
          <w:szCs w:val="28"/>
        </w:rPr>
        <w:t xml:space="preserve"> [</w:t>
      </w:r>
      <w:r w:rsidRPr="00A426C7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 xml:space="preserve">Men </w:t>
      </w:r>
      <w:proofErr w:type="spellStart"/>
      <w:r w:rsidRPr="00A426C7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Honghua</w:t>
      </w:r>
      <w:proofErr w:type="spellEnd"/>
      <w:r w:rsidRPr="00A426C7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 xml:space="preserve">, Liu </w:t>
      </w:r>
      <w:proofErr w:type="spellStart"/>
      <w:r w:rsidRPr="00A426C7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>Xiaoyang</w:t>
      </w:r>
      <w:proofErr w:type="spellEnd"/>
      <w:r w:rsidRPr="00A426C7">
        <w:rPr>
          <w:rFonts w:ascii="Times New Roman" w:eastAsia="Times New Roman" w:hAnsi="Times New Roman" w:cs="Times New Roman"/>
          <w:i/>
          <w:color w:val="1A1A1A"/>
          <w:sz w:val="28"/>
          <w:szCs w:val="28"/>
        </w:rPr>
        <w:t xml:space="preserve">. </w:t>
      </w:r>
      <w:r w:rsidRPr="00A426C7">
        <w:rPr>
          <w:rFonts w:ascii="Times New Roman" w:eastAsia="Gungsuh" w:hAnsi="Times New Roman" w:cs="Times New Roman"/>
          <w:color w:val="1A1A1A"/>
          <w:sz w:val="28"/>
          <w:szCs w:val="28"/>
        </w:rPr>
        <w:t xml:space="preserve">Chinese Partnership Strategy: Assessments and Prospects] // </w:t>
      </w:r>
      <w:r w:rsidRPr="00A426C7">
        <w:rPr>
          <w:rFonts w:ascii="Times New Roman" w:eastAsia="Gungsuh" w:hAnsi="Times New Roman" w:cs="Times New Roman"/>
          <w:color w:val="1A1A1A"/>
          <w:sz w:val="28"/>
          <w:szCs w:val="28"/>
        </w:rPr>
        <w:t>世界</w:t>
      </w:r>
      <w:r w:rsidRPr="00A426C7">
        <w:rPr>
          <w:rFonts w:ascii="SimSun" w:eastAsia="SimSun" w:hAnsi="SimSun" w:cs="SimSun" w:hint="eastAsia"/>
          <w:color w:val="1A1A1A"/>
          <w:sz w:val="28"/>
          <w:szCs w:val="28"/>
        </w:rPr>
        <w:t>经济与</w:t>
      </w:r>
      <w:r w:rsidRPr="00A426C7">
        <w:rPr>
          <w:rFonts w:ascii="Gungsuh" w:eastAsia="Gungsuh" w:hAnsi="Gungsuh" w:cs="Gungsuh" w:hint="eastAsia"/>
          <w:color w:val="1A1A1A"/>
          <w:sz w:val="28"/>
          <w:szCs w:val="28"/>
        </w:rPr>
        <w:t>政治</w:t>
      </w:r>
      <w:r w:rsidRPr="00A426C7">
        <w:rPr>
          <w:rFonts w:ascii="Times New Roman" w:eastAsia="Gungsuh" w:hAnsi="Times New Roman" w:cs="Times New Roman"/>
          <w:color w:val="1A1A1A"/>
          <w:sz w:val="28"/>
          <w:szCs w:val="28"/>
        </w:rPr>
        <w:t xml:space="preserve">. 2015 2 </w:t>
      </w:r>
      <w:r w:rsidRPr="00A426C7">
        <w:rPr>
          <w:rFonts w:ascii="Times New Roman" w:eastAsia="Gungsuh" w:hAnsi="Times New Roman" w:cs="Times New Roman"/>
          <w:color w:val="1A1A1A"/>
          <w:sz w:val="28"/>
          <w:szCs w:val="28"/>
        </w:rPr>
        <w:t>期</w:t>
      </w:r>
      <w:r w:rsidRPr="00A426C7">
        <w:rPr>
          <w:rFonts w:ascii="Times New Roman" w:eastAsia="Gungsuh" w:hAnsi="Times New Roman" w:cs="Times New Roman"/>
          <w:color w:val="1A1A1A"/>
          <w:sz w:val="28"/>
          <w:szCs w:val="28"/>
        </w:rPr>
        <w:t xml:space="preserve">, </w:t>
      </w:r>
      <w:r w:rsidRPr="00A426C7">
        <w:rPr>
          <w:rFonts w:ascii="Times New Roman" w:eastAsia="Gungsuh" w:hAnsi="Times New Roman" w:cs="Times New Roman"/>
          <w:color w:val="1A1A1A"/>
          <w:sz w:val="28"/>
          <w:szCs w:val="28"/>
        </w:rPr>
        <w:t>第</w:t>
      </w:r>
      <w:r w:rsidRPr="00A426C7">
        <w:rPr>
          <w:rFonts w:ascii="Times New Roman" w:eastAsia="Gungsuh" w:hAnsi="Times New Roman" w:cs="Times New Roman"/>
          <w:color w:val="1A1A1A"/>
          <w:sz w:val="28"/>
          <w:szCs w:val="28"/>
        </w:rPr>
        <w:t xml:space="preserve"> 65–95</w:t>
      </w:r>
      <w:r w:rsidRPr="00A426C7">
        <w:rPr>
          <w:rFonts w:ascii="SimSun" w:eastAsia="SimSun" w:hAnsi="SimSun" w:cs="SimSun" w:hint="eastAsia"/>
          <w:color w:val="1A1A1A"/>
          <w:sz w:val="28"/>
          <w:szCs w:val="28"/>
        </w:rPr>
        <w:t>页</w:t>
      </w:r>
      <w:r w:rsidRPr="00A426C7">
        <w:rPr>
          <w:rFonts w:ascii="Times New Roman" w:eastAsia="Gungsuh" w:hAnsi="Times New Roman" w:cs="Times New Roman"/>
          <w:color w:val="1A1A1A"/>
          <w:sz w:val="28"/>
          <w:szCs w:val="28"/>
        </w:rPr>
        <w:t>.</w:t>
      </w:r>
    </w:p>
    <w:p w14:paraId="1E9B0088" w14:textId="6AD2117A" w:rsidR="0087292F" w:rsidRDefault="008F56F7" w:rsidP="005120F5">
      <w:pPr>
        <w:spacing w:line="351" w:lineRule="auto"/>
        <w:ind w:left="120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Links to Internet resources are indicated with the URL prefix and the </w:t>
      </w:r>
      <w:r w:rsidR="00216682">
        <w:rPr>
          <w:rFonts w:ascii="Times New Roman" w:eastAsia="Times New Roman" w:hAnsi="Times New Roman" w:cs="Times New Roman"/>
          <w:sz w:val="28"/>
          <w:szCs w:val="28"/>
        </w:rPr>
        <w:t xml:space="preserve">publication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date (if not possible, with the date </w:t>
      </w:r>
      <w:r w:rsidR="00216682">
        <w:rPr>
          <w:rFonts w:ascii="Times New Roman" w:eastAsia="Times New Roman" w:hAnsi="Times New Roman" w:cs="Times New Roman"/>
          <w:sz w:val="28"/>
          <w:szCs w:val="28"/>
        </w:rPr>
        <w:t xml:space="preserve">of </w:t>
      </w:r>
      <w:r>
        <w:rPr>
          <w:rFonts w:ascii="Times New Roman" w:eastAsia="Times New Roman" w:hAnsi="Times New Roman" w:cs="Times New Roman"/>
          <w:sz w:val="28"/>
          <w:szCs w:val="28"/>
        </w:rPr>
        <w:t>access).</w:t>
      </w:r>
    </w:p>
    <w:p w14:paraId="582B3943" w14:textId="4AF9F58B" w:rsidR="0087292F" w:rsidRDefault="008F56F7" w:rsidP="00A426C7">
      <w:pPr>
        <w:spacing w:line="360" w:lineRule="auto"/>
        <w:ind w:left="120" w:right="14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s53ywub2jfv0" w:colFirst="0" w:colLast="0"/>
      <w:bookmarkEnd w:id="1"/>
      <w:r>
        <w:rPr>
          <w:rFonts w:ascii="SimSun" w:eastAsia="SimSun" w:hAnsi="SimSun" w:cs="SimSun" w:hint="eastAsia"/>
          <w:sz w:val="28"/>
          <w:szCs w:val="28"/>
        </w:rPr>
        <w:t>论语</w:t>
      </w:r>
      <w:r>
        <w:rPr>
          <w:rFonts w:ascii="Gungsuh" w:eastAsia="Gungsuh" w:hAnsi="Gungsuh" w:cs="Gungsuh"/>
          <w:sz w:val="28"/>
          <w:szCs w:val="28"/>
        </w:rPr>
        <w:t xml:space="preserve"> </w:t>
      </w:r>
      <w:r w:rsidRPr="00A426C7">
        <w:rPr>
          <w:rFonts w:ascii="Times New Roman" w:eastAsia="Gungsuh" w:hAnsi="Times New Roman" w:cs="Times New Roman"/>
          <w:sz w:val="28"/>
          <w:szCs w:val="28"/>
        </w:rPr>
        <w:t>[</w:t>
      </w:r>
      <w:proofErr w:type="spellStart"/>
      <w:r w:rsidRPr="00A426C7">
        <w:rPr>
          <w:rFonts w:ascii="Times New Roman" w:eastAsia="Gungsuh" w:hAnsi="Times New Roman" w:cs="Times New Roman"/>
          <w:sz w:val="28"/>
          <w:szCs w:val="28"/>
        </w:rPr>
        <w:t>Lun</w:t>
      </w:r>
      <w:proofErr w:type="spellEnd"/>
      <w:r w:rsidRPr="00A426C7">
        <w:rPr>
          <w:rFonts w:ascii="Times New Roman" w:eastAsia="Gungsuh" w:hAnsi="Times New Roman" w:cs="Times New Roman"/>
          <w:sz w:val="28"/>
          <w:szCs w:val="28"/>
        </w:rPr>
        <w:t xml:space="preserve"> Yu]. URL:</w:t>
      </w:r>
      <w:r>
        <w:rPr>
          <w:rFonts w:ascii="Gungsuh" w:eastAsia="Gungsuh" w:hAnsi="Gungsuh" w:cs="Gungsuh"/>
          <w:sz w:val="28"/>
          <w:szCs w:val="28"/>
        </w:rPr>
        <w:t xml:space="preserve">  </w:t>
      </w:r>
      <w:hyperlink r:id="rId7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ttps://ctext.org/analects/zhs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(accessed: 04/08/2021).</w:t>
      </w:r>
    </w:p>
    <w:p w14:paraId="1293937B" w14:textId="77777777" w:rsidR="0087292F" w:rsidRDefault="008F56F7">
      <w:pPr>
        <w:ind w:left="120" w:right="4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PERSONAL INFORMATION</w:t>
      </w:r>
    </w:p>
    <w:p w14:paraId="428D978C" w14:textId="77777777" w:rsidR="0087292F" w:rsidRDefault="0087292F">
      <w:pPr>
        <w:ind w:left="120" w:right="4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9240" w:type="dxa"/>
        <w:tblInd w:w="2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66"/>
        <w:gridCol w:w="3374"/>
      </w:tblGrid>
      <w:tr w:rsidR="0087292F" w14:paraId="28201855" w14:textId="77777777" w:rsidTr="00216682">
        <w:tc>
          <w:tcPr>
            <w:tcW w:w="5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BA2BC" w14:textId="77777777" w:rsidR="0087292F" w:rsidRDefault="008F56F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Full name (Author's surname and given name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9EEE12" w14:textId="77777777" w:rsidR="0087292F" w:rsidRDefault="008729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92F" w14:paraId="68F3DB0E" w14:textId="77777777" w:rsidTr="00216682">
        <w:tc>
          <w:tcPr>
            <w:tcW w:w="5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24F04" w14:textId="77777777" w:rsidR="0087292F" w:rsidRDefault="008F56F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Country</w:t>
            </w:r>
          </w:p>
        </w:tc>
        <w:tc>
          <w:tcPr>
            <w:tcW w:w="3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E39FF" w14:textId="77777777" w:rsidR="0087292F" w:rsidRDefault="008729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92F" w14:paraId="069FA175" w14:textId="77777777" w:rsidTr="00216682">
        <w:tc>
          <w:tcPr>
            <w:tcW w:w="5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2785BE" w14:textId="77777777" w:rsidR="0087292F" w:rsidRDefault="008F56F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Institution, Position</w:t>
            </w:r>
          </w:p>
        </w:tc>
        <w:tc>
          <w:tcPr>
            <w:tcW w:w="3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2CC2C" w14:textId="77777777" w:rsidR="0087292F" w:rsidRDefault="008729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92F" w14:paraId="356157BD" w14:textId="77777777" w:rsidTr="00216682">
        <w:tc>
          <w:tcPr>
            <w:tcW w:w="5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1C784" w14:textId="77777777" w:rsidR="0087292F" w:rsidRDefault="008F56F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Title of the paper </w:t>
            </w:r>
          </w:p>
        </w:tc>
        <w:tc>
          <w:tcPr>
            <w:tcW w:w="3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4FEDC5" w14:textId="77777777" w:rsidR="0087292F" w:rsidRDefault="008729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92F" w14:paraId="06E53D4E" w14:textId="77777777" w:rsidTr="00216682">
        <w:tc>
          <w:tcPr>
            <w:tcW w:w="5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FB7D6" w14:textId="77777777" w:rsidR="0087292F" w:rsidRDefault="008F56F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Participation format (in-person/online)</w:t>
            </w:r>
          </w:p>
        </w:tc>
        <w:tc>
          <w:tcPr>
            <w:tcW w:w="3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C8633" w14:textId="77777777" w:rsidR="0087292F" w:rsidRDefault="008729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92F" w14:paraId="66295742" w14:textId="77777777" w:rsidTr="00216682">
        <w:tc>
          <w:tcPr>
            <w:tcW w:w="5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D8698" w14:textId="77777777" w:rsidR="0087292F" w:rsidRDefault="008F56F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Presentation (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white"/>
              </w:rPr>
              <w:t>PPT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3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143F8" w14:textId="77777777" w:rsidR="0087292F" w:rsidRDefault="008729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92F" w14:paraId="29686056" w14:textId="77777777" w:rsidTr="00216682">
        <w:tc>
          <w:tcPr>
            <w:tcW w:w="5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057AD5" w14:textId="77777777" w:rsidR="0087292F" w:rsidRDefault="008F56F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ORCID (if available)</w:t>
            </w:r>
          </w:p>
        </w:tc>
        <w:tc>
          <w:tcPr>
            <w:tcW w:w="3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620E1" w14:textId="77777777" w:rsidR="0087292F" w:rsidRDefault="008729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292F" w14:paraId="5137BBE8" w14:textId="77777777" w:rsidTr="00216682">
        <w:tc>
          <w:tcPr>
            <w:tcW w:w="58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47BD1" w14:textId="77777777" w:rsidR="0087292F" w:rsidRDefault="008F56F7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E-mail</w:t>
            </w:r>
          </w:p>
        </w:tc>
        <w:tc>
          <w:tcPr>
            <w:tcW w:w="33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EB9B8" w14:textId="77777777" w:rsidR="0087292F" w:rsidRDefault="0087292F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DB957E0" w14:textId="77777777" w:rsidR="0087292F" w:rsidRDefault="0087292F">
      <w:pPr>
        <w:rPr>
          <w:rFonts w:ascii="Times New Roman" w:eastAsia="Times New Roman" w:hAnsi="Times New Roman" w:cs="Times New Roman"/>
        </w:rPr>
      </w:pPr>
    </w:p>
    <w:sectPr w:rsidR="0087292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DAD"/>
    <w:multiLevelType w:val="multilevel"/>
    <w:tmpl w:val="5BD8DD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92F"/>
    <w:rsid w:val="00216682"/>
    <w:rsid w:val="00452919"/>
    <w:rsid w:val="005120F5"/>
    <w:rsid w:val="00722DDF"/>
    <w:rsid w:val="0087292F"/>
    <w:rsid w:val="008F56F7"/>
    <w:rsid w:val="00A4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F7A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5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text.org/analects/zh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tapova@ifes-ra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hp</cp:lastModifiedBy>
  <cp:revision>2</cp:revision>
  <cp:lastPrinted>2022-02-07T14:35:00Z</cp:lastPrinted>
  <dcterms:created xsi:type="dcterms:W3CDTF">2024-01-17T18:55:00Z</dcterms:created>
  <dcterms:modified xsi:type="dcterms:W3CDTF">2024-01-17T18:55:00Z</dcterms:modified>
</cp:coreProperties>
</file>